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8664" w14:textId="5F2D56FB" w:rsidR="006A409F" w:rsidRPr="006A355B" w:rsidRDefault="006A355B" w:rsidP="006A355B">
      <w:pPr>
        <w:pStyle w:val="1"/>
        <w:shd w:val="clear" w:color="auto" w:fill="auto"/>
        <w:spacing w:after="120"/>
        <w:ind w:firstLine="0"/>
        <w:jc w:val="center"/>
        <w:rPr>
          <w:b/>
          <w:bCs/>
          <w:noProof/>
        </w:rPr>
      </w:pPr>
      <w:r w:rsidRPr="006A355B">
        <w:rPr>
          <w:b/>
          <w:bCs/>
          <w:noProof/>
        </w:rPr>
        <w:t>Р</w:t>
      </w:r>
      <w:r w:rsidRPr="006A355B">
        <w:rPr>
          <w:b/>
          <w:bCs/>
          <w:noProof/>
        </w:rPr>
        <w:t>екомендации для хозяйствующих субъектов, задействованных в организации</w:t>
      </w:r>
      <w:r w:rsidRPr="006A355B">
        <w:rPr>
          <w:b/>
          <w:bCs/>
          <w:noProof/>
        </w:rPr>
        <w:t xml:space="preserve"> </w:t>
      </w:r>
      <w:r w:rsidRPr="006A355B">
        <w:rPr>
          <w:b/>
          <w:bCs/>
          <w:noProof/>
        </w:rPr>
        <w:t>общественного питания и розничной торговли в период выборной кампании</w:t>
      </w:r>
      <w:r w:rsidRPr="006A355B">
        <w:rPr>
          <w:b/>
          <w:bCs/>
          <w:noProof/>
        </w:rPr>
        <w:t>!</w:t>
      </w:r>
    </w:p>
    <w:p w14:paraId="49879028" w14:textId="2E905BD3" w:rsidR="006A409F" w:rsidRDefault="006A355B" w:rsidP="006A355B">
      <w:pPr>
        <w:pStyle w:val="1"/>
        <w:shd w:val="clear" w:color="auto" w:fill="auto"/>
        <w:ind w:firstLine="601"/>
        <w:jc w:val="both"/>
      </w:pPr>
      <w:r w:rsidRPr="006A355B">
        <w:t>В целях обеспечения санитарно-эпидемиологического благополучия в период подготовки и проведения выборов Президента Российской Федерации с 15.03.2024 по 17.03.2024 года</w:t>
      </w:r>
      <w:r w:rsidRPr="006A355B">
        <w:t xml:space="preserve"> </w:t>
      </w:r>
      <w:r w:rsidR="00E20B16">
        <w:t xml:space="preserve">по 17.03.2024 года </w:t>
      </w:r>
      <w:r>
        <w:t>просим ознакомиться с</w:t>
      </w:r>
      <w:r w:rsidR="00E20B16">
        <w:t xml:space="preserve"> рекомендаци</w:t>
      </w:r>
      <w:r>
        <w:t>ями</w:t>
      </w:r>
      <w:r w:rsidR="00E20B16">
        <w:t xml:space="preserve"> для хозяйствующих субъектов, задействованных в организации обществ</w:t>
      </w:r>
      <w:r w:rsidR="00E20B16">
        <w:t xml:space="preserve">енного питания и розничной торговли в период выборной </w:t>
      </w:r>
      <w:r>
        <w:t>кампании.</w:t>
      </w:r>
    </w:p>
    <w:p w14:paraId="283788F6" w14:textId="160E191C" w:rsidR="006A409F" w:rsidRDefault="006A355B" w:rsidP="006A355B">
      <w:pPr>
        <w:pStyle w:val="1"/>
        <w:shd w:val="clear" w:color="auto" w:fill="auto"/>
        <w:ind w:firstLine="600"/>
        <w:jc w:val="both"/>
      </w:pPr>
      <w:r>
        <w:t>Н</w:t>
      </w:r>
      <w:r w:rsidR="00E20B16">
        <w:t>еобходим</w:t>
      </w:r>
      <w:r>
        <w:t>ы</w:t>
      </w:r>
      <w:r w:rsidR="00E20B16">
        <w:t xml:space="preserve"> соблюдения санитарно-э</w:t>
      </w:r>
      <w:r>
        <w:t>п</w:t>
      </w:r>
      <w:r w:rsidR="00E20B16">
        <w:t>идемиологических требований, в</w:t>
      </w:r>
      <w:r>
        <w:t xml:space="preserve"> </w:t>
      </w:r>
      <w:r w:rsidR="00E20B16">
        <w:t>т.ч.:</w:t>
      </w:r>
    </w:p>
    <w:p w14:paraId="758DFDC9" w14:textId="2F983532" w:rsidR="006A409F" w:rsidRDefault="00E20B16" w:rsidP="006A355B">
      <w:pPr>
        <w:pStyle w:val="1"/>
        <w:shd w:val="clear" w:color="auto" w:fill="auto"/>
        <w:ind w:firstLine="940"/>
        <w:jc w:val="both"/>
      </w:pPr>
      <w:r>
        <w:t>• не допускать изготовл</w:t>
      </w:r>
      <w:r w:rsidR="006A355B">
        <w:t>ения и реализации опасной в</w:t>
      </w:r>
      <w:r>
        <w:t xml:space="preserve"> эпидемиологическом отношении пищевой </w:t>
      </w:r>
      <w:r>
        <w:t>продукции (блюда из птицы, яиц, студни, паштеты, пирожки с мясным и ливерным фаршем, блинчики с мясным и ливерным фаршем, творогом и пр. ш чинками, мягкое мороженое, молочные коктейли, шаурма, шаверма, кремовые кондитерские изделия, салаты и холодные закус</w:t>
      </w:r>
      <w:r>
        <w:t>ки и т.д.);</w:t>
      </w:r>
    </w:p>
    <w:p w14:paraId="634DFF9A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осуществлять изготовление продукции в соответствии с технологическими документами, разработанными и утвержденными руководителем организации или уполномоченным им лицом;</w:t>
      </w:r>
    </w:p>
    <w:p w14:paraId="4253B340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осуществлять изготовление кулинарной продукции, только из пищевых продуктов</w:t>
      </w:r>
      <w:r>
        <w:t>, имеющих сопроводительные документы, подтверждающие прослеживаемость пищевой продукции, соответствие которой подтверждено декларацией о соответствии;</w:t>
      </w:r>
    </w:p>
    <w:p w14:paraId="20108534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обеспечить наличие холодильного оборудования для хранения скоропортящихся продуктов питания, напитков;</w:t>
      </w:r>
    </w:p>
    <w:p w14:paraId="34D2E565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ос</w:t>
      </w:r>
      <w:r>
        <w:t>уществлять строгий контроль за соблюдениями условий хранения и сроков годности пищевой продукции;</w:t>
      </w:r>
    </w:p>
    <w:p w14:paraId="19B734CD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обеспечить для реализации использование одноразовой посуды и приборов;</w:t>
      </w:r>
    </w:p>
    <w:p w14:paraId="24715F89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обеспечить в месте проведения условия для соблюдения личной гигиены сотрудниками и гост</w:t>
      </w:r>
      <w:r>
        <w:t>ями (при отсутствии централизованных систем водоснабжения и канализации, допускается использование нецентрализованных систем питьевого водоснабжения и водоотведения, в том числе автономного, при этом должен быть запас питьевой воды, умывальник, мыло, однор</w:t>
      </w:r>
      <w:r>
        <w:t>азовые полотенца, кожные антисептики и др.);</w:t>
      </w:r>
    </w:p>
    <w:p w14:paraId="2C6AD40D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приготовление горячих напитков осуществлять только с использованием упакованной питьевой воды промышленного производства;</w:t>
      </w:r>
    </w:p>
    <w:p w14:paraId="1955C2ED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обеспечить допуск к работе сотрудников в чистой санитарной одежде, только при условии про</w:t>
      </w:r>
      <w:r>
        <w:t>йденного медицинского осмотра, гигиенической аттестации и вакцинации, установленных законодательством Российской Федерации;</w:t>
      </w:r>
    </w:p>
    <w:p w14:paraId="0A23CD86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не допускать к обеспечению питанием работников, не прошедших в полном объеме медицинский осмотр, лабораторное обследование, в т.ч. в</w:t>
      </w:r>
      <w:r>
        <w:t>ирусологическое обследование на ОКИ-скрин, гигиенические обучении и вакцинацию против кори.</w:t>
      </w:r>
    </w:p>
    <w:p w14:paraId="1A9055D7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after="300"/>
        <w:ind w:firstLine="940"/>
        <w:jc w:val="both"/>
      </w:pPr>
      <w:r>
        <w:t>обеспечить наличие емкостей для сбора мусора (сборники с одноразовыми пакетами) с возможностью своевременного его удаления.</w:t>
      </w:r>
    </w:p>
    <w:p w14:paraId="2E39C983" w14:textId="77777777" w:rsidR="006A409F" w:rsidRDefault="00E20B16" w:rsidP="006A355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Рекомендации по торговле </w:t>
      </w:r>
      <w:r>
        <w:rPr>
          <w:b/>
          <w:bCs/>
        </w:rPr>
        <w:t>пищевыми продуктами:</w:t>
      </w:r>
    </w:p>
    <w:p w14:paraId="79F4671A" w14:textId="77777777" w:rsidR="006A409F" w:rsidRDefault="00E20B16" w:rsidP="006A355B">
      <w:pPr>
        <w:pStyle w:val="1"/>
        <w:shd w:val="clear" w:color="auto" w:fill="auto"/>
        <w:ind w:firstLine="620"/>
        <w:jc w:val="both"/>
      </w:pPr>
      <w:r>
        <w:t>При осуществлении розничной торговли пищевыми продуктами необходимо соблюдать следующие требования:</w:t>
      </w:r>
    </w:p>
    <w:p w14:paraId="30243959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lastRenderedPageBreak/>
        <w:t>к реализации допускается упакованная пищевая продукция, соответствие которой подтверждено декларацией о соответствии и/или прошедшая ве</w:t>
      </w:r>
      <w:r>
        <w:t>теринарно-санитарную экспертизу;</w:t>
      </w:r>
    </w:p>
    <w:p w14:paraId="78B8CA32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при хранении и реализации пищевой продукции должны соблюдаться условия хранения и сроки годности такой продукции, установленные ее изготовителем;</w:t>
      </w:r>
    </w:p>
    <w:p w14:paraId="6431C936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должное оснащение каждого торгового места (хранение продукции на подтоварника</w:t>
      </w:r>
      <w:r>
        <w:t>х, стеллажах, наличие соответствующего торгового инвентаря и специализированного холодильного оборудования при необходимости);</w:t>
      </w:r>
    </w:p>
    <w:p w14:paraId="65010FEE" w14:textId="77777777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40"/>
        <w:jc w:val="both"/>
      </w:pPr>
      <w:r>
        <w:t>наличие на реализуемую пищевую продукцию сопроводительных документов, подтверждающих ее прослеживаемость;</w:t>
      </w:r>
    </w:p>
    <w:p w14:paraId="71727293" w14:textId="77777777" w:rsidR="006A355B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880"/>
        <w:jc w:val="both"/>
      </w:pPr>
      <w:r>
        <w:t>н</w:t>
      </w:r>
      <w:r>
        <w:t>е допускать к обеспечению питанием работников, не прошедших в полном объеме медицинский осмотр, лабораторное обследование, в т.ч. вирусологическое обследование на ОКИ-скрин, гигиенические обучении и вакцинацию против кори.</w:t>
      </w:r>
    </w:p>
    <w:p w14:paraId="795A128F" w14:textId="5C5CDC0B" w:rsidR="006A409F" w:rsidRDefault="00E20B16" w:rsidP="006A355B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880"/>
        <w:jc w:val="both"/>
      </w:pPr>
      <w:r>
        <w:t>допуск к работе продавцов при нал</w:t>
      </w:r>
      <w:r>
        <w:t>ичии личных медицинских книжек установленного образца с соответствующими отметками пройденного медицинского осмотра и гигиенической аттестации, чистой санитарной одежды;</w:t>
      </w:r>
    </w:p>
    <w:p w14:paraId="0F86F8E7" w14:textId="77777777" w:rsidR="006A409F" w:rsidRDefault="00E20B16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880"/>
        <w:jc w:val="both"/>
      </w:pPr>
      <w:r>
        <w:t>больные инфекционными заболеваниями, лица с подозрением на такие заболевания, лица, ко</w:t>
      </w:r>
      <w:r>
        <w:t>нтактировавшие с больными инфекционными заболеваниями, лица, являющиеся носителями возбудителей инфекционных заболеваний, не допускаются к работам, связанным с хранением, перевозкой (транспортированием) и реализацией пищевой продукции:</w:t>
      </w:r>
    </w:p>
    <w:p w14:paraId="4807809F" w14:textId="77777777" w:rsidR="006A409F" w:rsidRDefault="00E20B16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spacing w:after="300"/>
        <w:ind w:firstLine="880"/>
        <w:jc w:val="both"/>
      </w:pPr>
      <w:r>
        <w:t>соблюдение личной ги</w:t>
      </w:r>
      <w:r>
        <w:t>гиены сотрудниками торговых объектов.</w:t>
      </w:r>
    </w:p>
    <w:sectPr w:rsidR="006A409F">
      <w:footerReference w:type="default" r:id="rId7"/>
      <w:pgSz w:w="11900" w:h="16840"/>
      <w:pgMar w:top="1055" w:right="748" w:bottom="1213" w:left="1727" w:header="6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A906" w14:textId="77777777" w:rsidR="00E20B16" w:rsidRDefault="00E20B16">
      <w:r>
        <w:separator/>
      </w:r>
    </w:p>
  </w:endnote>
  <w:endnote w:type="continuationSeparator" w:id="0">
    <w:p w14:paraId="43299BE5" w14:textId="77777777" w:rsidR="00E20B16" w:rsidRDefault="00E2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94D5" w14:textId="255C86BF" w:rsidR="006A409F" w:rsidRDefault="006A409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DB0B" w14:textId="77777777" w:rsidR="00E20B16" w:rsidRDefault="00E20B16"/>
  </w:footnote>
  <w:footnote w:type="continuationSeparator" w:id="0">
    <w:p w14:paraId="48B52B1A" w14:textId="77777777" w:rsidR="00E20B16" w:rsidRDefault="00E20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655D"/>
    <w:multiLevelType w:val="multilevel"/>
    <w:tmpl w:val="E534A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9F"/>
    <w:rsid w:val="006A355B"/>
    <w:rsid w:val="006A409F"/>
    <w:rsid w:val="00E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D07C"/>
  <w15:docId w15:val="{59626278-F65C-4A0D-86E4-6340BD70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060" w:firstLine="1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auto"/>
      <w:ind w:firstLine="3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A3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55B"/>
    <w:rPr>
      <w:color w:val="000000"/>
    </w:rPr>
  </w:style>
  <w:style w:type="paragraph" w:styleId="a6">
    <w:name w:val="footer"/>
    <w:basedOn w:val="a"/>
    <w:link w:val="a7"/>
    <w:uiPriority w:val="99"/>
    <w:unhideWhenUsed/>
    <w:rsid w:val="006A3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5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2024-03-06T09:02:00Z</dcterms:created>
  <dcterms:modified xsi:type="dcterms:W3CDTF">2024-03-06T09:02:00Z</dcterms:modified>
</cp:coreProperties>
</file>